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DF" w:rsidRDefault="008E678A" w:rsidP="008E678A">
      <w:pPr>
        <w:jc w:val="center"/>
        <w:rPr>
          <w:b/>
          <w:sz w:val="28"/>
          <w:szCs w:val="28"/>
          <w:u w:val="single"/>
        </w:rPr>
      </w:pPr>
      <w:r w:rsidRPr="008E678A">
        <w:rPr>
          <w:b/>
          <w:sz w:val="28"/>
          <w:szCs w:val="28"/>
          <w:u w:val="single"/>
        </w:rPr>
        <w:t>Breeders Challenge Futurity Rules</w:t>
      </w:r>
    </w:p>
    <w:p w:rsidR="008E678A" w:rsidRDefault="008E678A" w:rsidP="008E678A">
      <w:pPr>
        <w:rPr>
          <w:sz w:val="20"/>
          <w:szCs w:val="20"/>
        </w:rPr>
      </w:pPr>
      <w:r>
        <w:rPr>
          <w:b/>
          <w:sz w:val="20"/>
          <w:szCs w:val="20"/>
        </w:rPr>
        <w:t xml:space="preserve">GENERAL RULES: </w:t>
      </w:r>
      <w:r>
        <w:rPr>
          <w:sz w:val="20"/>
          <w:szCs w:val="20"/>
        </w:rPr>
        <w:t xml:space="preserve">The weanlings will be divided into two classes; Fillies and Colts/Geldings. Yearling classes will be </w:t>
      </w:r>
      <w:proofErr w:type="spellStart"/>
      <w:r>
        <w:rPr>
          <w:sz w:val="20"/>
          <w:szCs w:val="20"/>
        </w:rPr>
        <w:t>Longe</w:t>
      </w:r>
      <w:proofErr w:type="spellEnd"/>
      <w:r>
        <w:rPr>
          <w:sz w:val="20"/>
          <w:szCs w:val="20"/>
        </w:rPr>
        <w:t xml:space="preserve"> Line and In Hand Trail. Two year old classes will be Western Pleasure and Hunter </w:t>
      </w:r>
      <w:proofErr w:type="gramStart"/>
      <w:r>
        <w:rPr>
          <w:sz w:val="20"/>
          <w:szCs w:val="20"/>
        </w:rPr>
        <w:t>Under</w:t>
      </w:r>
      <w:proofErr w:type="gramEnd"/>
      <w:r>
        <w:rPr>
          <w:sz w:val="20"/>
          <w:szCs w:val="20"/>
        </w:rPr>
        <w:t xml:space="preserve"> Saddle.</w:t>
      </w:r>
      <w:r w:rsidR="00442D9C">
        <w:rPr>
          <w:sz w:val="20"/>
          <w:szCs w:val="20"/>
        </w:rPr>
        <w:t xml:space="preserve"> All proceeds from the sale of stallion services, less 20%, will be used as prize money in the form of payback. </w:t>
      </w:r>
    </w:p>
    <w:p w:rsidR="008E678A" w:rsidRDefault="008E678A" w:rsidP="008E678A">
      <w:pPr>
        <w:rPr>
          <w:sz w:val="20"/>
          <w:szCs w:val="20"/>
        </w:rPr>
      </w:pPr>
      <w:r>
        <w:rPr>
          <w:b/>
          <w:sz w:val="20"/>
          <w:szCs w:val="20"/>
        </w:rPr>
        <w:t xml:space="preserve">ELIGIBILITY: </w:t>
      </w:r>
      <w:r>
        <w:rPr>
          <w:sz w:val="20"/>
          <w:szCs w:val="20"/>
        </w:rPr>
        <w:t>Only weanlings resulting from a purchased stallion</w:t>
      </w:r>
      <w:r w:rsidR="00A21076">
        <w:rPr>
          <w:sz w:val="20"/>
          <w:szCs w:val="20"/>
        </w:rPr>
        <w:t>’s</w:t>
      </w:r>
      <w:r w:rsidR="00B43C95">
        <w:rPr>
          <w:sz w:val="20"/>
          <w:szCs w:val="20"/>
        </w:rPr>
        <w:t xml:space="preserve"> </w:t>
      </w:r>
      <w:proofErr w:type="gramStart"/>
      <w:r>
        <w:rPr>
          <w:sz w:val="20"/>
          <w:szCs w:val="20"/>
        </w:rPr>
        <w:t>service</w:t>
      </w:r>
      <w:r w:rsidRPr="008E678A">
        <w:rPr>
          <w:sz w:val="20"/>
          <w:szCs w:val="20"/>
        </w:rPr>
        <w:t>,</w:t>
      </w:r>
      <w:proofErr w:type="gramEnd"/>
      <w:r w:rsidRPr="008E678A">
        <w:rPr>
          <w:sz w:val="20"/>
          <w:szCs w:val="20"/>
        </w:rPr>
        <w:t xml:space="preserve"> and the</w:t>
      </w:r>
      <w:r>
        <w:rPr>
          <w:sz w:val="20"/>
          <w:szCs w:val="20"/>
        </w:rPr>
        <w:t xml:space="preserve"> stallion service donator will be eligible for the weanling purse</w:t>
      </w:r>
      <w:r w:rsidR="00A21076">
        <w:rPr>
          <w:sz w:val="20"/>
          <w:szCs w:val="20"/>
        </w:rPr>
        <w:t xml:space="preserve"> (one mare nomination each)</w:t>
      </w:r>
      <w:r>
        <w:rPr>
          <w:sz w:val="20"/>
          <w:szCs w:val="20"/>
        </w:rPr>
        <w:t>. All yearlings and two year olds resulting from an in-dam nomination, and all others sired by a stallion whose service was sold in the appropriate year are eligible for nomination for the yearling and two year old classes.</w:t>
      </w:r>
      <w:r w:rsidR="00A21076">
        <w:rPr>
          <w:sz w:val="20"/>
          <w:szCs w:val="20"/>
        </w:rPr>
        <w:t xml:space="preserve"> Check the website to see if </w:t>
      </w:r>
      <w:proofErr w:type="gramStart"/>
      <w:r w:rsidR="00A21076">
        <w:rPr>
          <w:sz w:val="20"/>
          <w:szCs w:val="20"/>
        </w:rPr>
        <w:t>your</w:t>
      </w:r>
      <w:proofErr w:type="gramEnd"/>
      <w:r w:rsidR="00A21076">
        <w:rPr>
          <w:sz w:val="20"/>
          <w:szCs w:val="20"/>
        </w:rPr>
        <w:t xml:space="preserve"> yearling and two year old POAs are eligible at </w:t>
      </w:r>
      <w:hyperlink r:id="rId5" w:history="1">
        <w:r w:rsidR="00A21076" w:rsidRPr="002B796D">
          <w:rPr>
            <w:rStyle w:val="Hyperlink"/>
            <w:sz w:val="20"/>
            <w:szCs w:val="20"/>
          </w:rPr>
          <w:t>www.bcfuturity.com</w:t>
        </w:r>
      </w:hyperlink>
      <w:r w:rsidR="00A21076">
        <w:rPr>
          <w:sz w:val="20"/>
          <w:szCs w:val="20"/>
        </w:rPr>
        <w:t xml:space="preserve">. </w:t>
      </w:r>
    </w:p>
    <w:p w:rsidR="00A21076" w:rsidRDefault="00A21076" w:rsidP="008E678A">
      <w:pPr>
        <w:rPr>
          <w:sz w:val="20"/>
          <w:szCs w:val="20"/>
        </w:rPr>
      </w:pPr>
      <w:r>
        <w:rPr>
          <w:b/>
          <w:sz w:val="20"/>
          <w:szCs w:val="20"/>
        </w:rPr>
        <w:t xml:space="preserve">MARE NOMINATIONS: </w:t>
      </w:r>
      <w:r>
        <w:rPr>
          <w:sz w:val="20"/>
          <w:szCs w:val="20"/>
        </w:rPr>
        <w:t xml:space="preserve">Nomination of a mare MUST be made on or before January </w:t>
      </w:r>
      <w:proofErr w:type="gramStart"/>
      <w:r>
        <w:rPr>
          <w:sz w:val="20"/>
          <w:szCs w:val="20"/>
        </w:rPr>
        <w:t>1</w:t>
      </w:r>
      <w:r w:rsidRPr="00A21076">
        <w:rPr>
          <w:sz w:val="20"/>
          <w:szCs w:val="20"/>
          <w:vertAlign w:val="superscript"/>
        </w:rPr>
        <w:t>st</w:t>
      </w:r>
      <w:r>
        <w:rPr>
          <w:sz w:val="20"/>
          <w:szCs w:val="20"/>
        </w:rPr>
        <w:t xml:space="preserve">  of</w:t>
      </w:r>
      <w:proofErr w:type="gramEnd"/>
      <w:r>
        <w:rPr>
          <w:sz w:val="20"/>
          <w:szCs w:val="20"/>
        </w:rPr>
        <w:t xml:space="preserve"> the foaling year. If your mare is open, you still </w:t>
      </w:r>
      <w:r w:rsidRPr="006368EB">
        <w:rPr>
          <w:b/>
          <w:sz w:val="20"/>
          <w:szCs w:val="20"/>
        </w:rPr>
        <w:t>MUST</w:t>
      </w:r>
      <w:r>
        <w:rPr>
          <w:sz w:val="20"/>
          <w:szCs w:val="20"/>
        </w:rPr>
        <w:t xml:space="preserve"> nominate a particular mare to maintain eligibility for the following year. Failure to nominate a mare will result in losing that slot for the weanling futurity and all in-dam rights. If you are leasing a mare for your mare nomination a copy of the signed lease must accompany the mare nomination.</w:t>
      </w:r>
      <w:r w:rsidR="006368EB">
        <w:rPr>
          <w:sz w:val="20"/>
          <w:szCs w:val="20"/>
        </w:rPr>
        <w:t xml:space="preserve"> Nominations from a third party will be accepted with permission from either the service purchaser or the stallion owner. If a nominated mare is sold in foal, the futurity rights go with the mare. Changes in ownership must be reported to the BCF Secretary, who will record and notify the BCF Board of such a change. No mare nomination fee is required.</w:t>
      </w:r>
    </w:p>
    <w:p w:rsidR="006368EB" w:rsidRDefault="006368EB" w:rsidP="008E678A">
      <w:pPr>
        <w:rPr>
          <w:sz w:val="20"/>
          <w:szCs w:val="20"/>
        </w:rPr>
      </w:pPr>
      <w:r>
        <w:rPr>
          <w:b/>
          <w:sz w:val="20"/>
          <w:szCs w:val="20"/>
        </w:rPr>
        <w:t xml:space="preserve">EXHIBITION RULES: </w:t>
      </w:r>
      <w:r>
        <w:rPr>
          <w:sz w:val="20"/>
          <w:szCs w:val="20"/>
        </w:rPr>
        <w:t>All POAs showing in the six BCF classes must be tentatively registered. Registration papers will be presented at the time of inspection, or may be sent to the Futurity Secretary prior to the show. Failure to</w:t>
      </w:r>
      <w:r w:rsidR="00B43C95">
        <w:rPr>
          <w:sz w:val="20"/>
          <w:szCs w:val="20"/>
        </w:rPr>
        <w:t xml:space="preserve"> show papers will make the entry ineligible to participate in the show. All POAs showing in the BCF Futurity classes must </w:t>
      </w:r>
      <w:proofErr w:type="gramStart"/>
      <w:r w:rsidR="00B43C95">
        <w:rPr>
          <w:sz w:val="20"/>
          <w:szCs w:val="20"/>
        </w:rPr>
        <w:t>pass</w:t>
      </w:r>
      <w:proofErr w:type="gramEnd"/>
      <w:r w:rsidR="00B43C95">
        <w:rPr>
          <w:sz w:val="20"/>
          <w:szCs w:val="20"/>
        </w:rPr>
        <w:t xml:space="preserve"> inspection in regards to height and color per POAC, Inc. rules. This futurity will be held at a time and place designated by the BCF Board of Directors. The</w:t>
      </w:r>
      <w:r w:rsidR="005D348C">
        <w:rPr>
          <w:sz w:val="20"/>
          <w:szCs w:val="20"/>
        </w:rPr>
        <w:t>se</w:t>
      </w:r>
      <w:r w:rsidR="00B43C95">
        <w:rPr>
          <w:sz w:val="20"/>
          <w:szCs w:val="20"/>
        </w:rPr>
        <w:t xml:space="preserve"> directors reserve the right to settle any disputes associated with the implementation of the BCF </w:t>
      </w:r>
      <w:r w:rsidR="005D348C">
        <w:rPr>
          <w:sz w:val="20"/>
          <w:szCs w:val="20"/>
        </w:rPr>
        <w:t xml:space="preserve">and/or the show, </w:t>
      </w:r>
      <w:r w:rsidR="00B43C95">
        <w:rPr>
          <w:sz w:val="20"/>
          <w:szCs w:val="20"/>
        </w:rPr>
        <w:t>and their decision will be final. All classes will be judged by a minimum of 3 judges.</w:t>
      </w:r>
      <w:r w:rsidR="00442D9C">
        <w:rPr>
          <w:sz w:val="20"/>
          <w:szCs w:val="20"/>
        </w:rPr>
        <w:t xml:space="preserve"> All entries are subject to drug testing. Final placings will be determined by the total number of points awarded to each entry under each judge’s placings with the lowest total being first place. The point system will be as follows: 1</w:t>
      </w:r>
      <w:r w:rsidR="00442D9C" w:rsidRPr="00442D9C">
        <w:rPr>
          <w:sz w:val="20"/>
          <w:szCs w:val="20"/>
          <w:vertAlign w:val="superscript"/>
        </w:rPr>
        <w:t>st</w:t>
      </w:r>
      <w:r w:rsidR="00442D9C">
        <w:rPr>
          <w:sz w:val="20"/>
          <w:szCs w:val="20"/>
        </w:rPr>
        <w:t xml:space="preserve"> place </w:t>
      </w:r>
      <w:r w:rsidR="005D348C">
        <w:rPr>
          <w:sz w:val="20"/>
          <w:szCs w:val="20"/>
        </w:rPr>
        <w:t xml:space="preserve">= </w:t>
      </w:r>
      <w:r w:rsidR="00442D9C">
        <w:rPr>
          <w:sz w:val="20"/>
          <w:szCs w:val="20"/>
        </w:rPr>
        <w:t>one point; 2</w:t>
      </w:r>
      <w:r w:rsidR="00442D9C" w:rsidRPr="00442D9C">
        <w:rPr>
          <w:sz w:val="20"/>
          <w:szCs w:val="20"/>
          <w:vertAlign w:val="superscript"/>
        </w:rPr>
        <w:t>nd</w:t>
      </w:r>
      <w:r w:rsidR="00442D9C">
        <w:rPr>
          <w:sz w:val="20"/>
          <w:szCs w:val="20"/>
        </w:rPr>
        <w:t xml:space="preserve"> place</w:t>
      </w:r>
      <w:r w:rsidR="005D348C">
        <w:rPr>
          <w:sz w:val="20"/>
          <w:szCs w:val="20"/>
        </w:rPr>
        <w:t xml:space="preserve"> =</w:t>
      </w:r>
      <w:r w:rsidR="00442D9C">
        <w:rPr>
          <w:sz w:val="20"/>
          <w:szCs w:val="20"/>
        </w:rPr>
        <w:t xml:space="preserve"> 2 points, etc., placings all entries in the class. All entries </w:t>
      </w:r>
      <w:r w:rsidR="005D348C">
        <w:rPr>
          <w:sz w:val="20"/>
          <w:szCs w:val="20"/>
        </w:rPr>
        <w:t>below</w:t>
      </w:r>
      <w:bookmarkStart w:id="0" w:name="_GoBack"/>
      <w:bookmarkEnd w:id="0"/>
      <w:r w:rsidR="00442D9C">
        <w:rPr>
          <w:sz w:val="20"/>
          <w:szCs w:val="20"/>
        </w:rPr>
        <w:t xml:space="preserve"> 20</w:t>
      </w:r>
      <w:r w:rsidR="00442D9C" w:rsidRPr="00442D9C">
        <w:rPr>
          <w:sz w:val="20"/>
          <w:szCs w:val="20"/>
          <w:vertAlign w:val="superscript"/>
        </w:rPr>
        <w:t>th</w:t>
      </w:r>
      <w:r w:rsidR="00442D9C">
        <w:rPr>
          <w:sz w:val="20"/>
          <w:szCs w:val="20"/>
        </w:rPr>
        <w:t xml:space="preserve"> place will receive 21 points. </w:t>
      </w:r>
      <w:r w:rsidR="00C66C68">
        <w:rPr>
          <w:sz w:val="20"/>
          <w:szCs w:val="20"/>
        </w:rPr>
        <w:t>A tiebreaker judge will be chosen and posted prior to the start of each BCF class.</w:t>
      </w:r>
    </w:p>
    <w:p w:rsidR="00AA1887" w:rsidRDefault="00442D9C" w:rsidP="008E678A">
      <w:pPr>
        <w:rPr>
          <w:sz w:val="20"/>
          <w:szCs w:val="20"/>
        </w:rPr>
      </w:pPr>
      <w:r>
        <w:rPr>
          <w:b/>
          <w:sz w:val="20"/>
          <w:szCs w:val="20"/>
        </w:rPr>
        <w:t xml:space="preserve">PURSE DISTRIBUTION: </w:t>
      </w:r>
      <w:r w:rsidR="009F756A">
        <w:rPr>
          <w:sz w:val="20"/>
          <w:szCs w:val="20"/>
        </w:rPr>
        <w:t xml:space="preserve">Prize money will be distributed as follows: 60% will go to the weanlings, being split 50/50 between fillies and stallions/geldings; 20% will be held for the Yearling classes; and the remaining 20% being held for the two year olds. This pertains to each year’s BCF Stallion Auction. </w:t>
      </w:r>
    </w:p>
    <w:p w:rsidR="00442D9C" w:rsidRPr="00442D9C" w:rsidRDefault="00C66C68" w:rsidP="008E678A">
      <w:pPr>
        <w:rPr>
          <w:sz w:val="20"/>
          <w:szCs w:val="20"/>
        </w:rPr>
      </w:pPr>
      <w:r>
        <w:rPr>
          <w:b/>
          <w:sz w:val="20"/>
          <w:szCs w:val="20"/>
        </w:rPr>
        <w:t>ENTRY FEE SCHEDULE</w:t>
      </w:r>
      <w:r w:rsidR="00AA1887" w:rsidRPr="00AA1887">
        <w:rPr>
          <w:b/>
          <w:sz w:val="20"/>
          <w:szCs w:val="20"/>
        </w:rPr>
        <w:t xml:space="preserve"> for Yearlings and Two Year Olds</w:t>
      </w:r>
      <w:r w:rsidR="00AA1887">
        <w:rPr>
          <w:sz w:val="20"/>
          <w:szCs w:val="20"/>
        </w:rPr>
        <w:t xml:space="preserve">: $50 per class for in-dam nominated POAs; $100 per class for all other eligible get of a sold stallion. </w:t>
      </w:r>
      <w:r>
        <w:rPr>
          <w:sz w:val="20"/>
          <w:szCs w:val="20"/>
        </w:rPr>
        <w:t xml:space="preserve">The one-time fee for </w:t>
      </w:r>
      <w:r w:rsidR="00AA1887">
        <w:rPr>
          <w:sz w:val="20"/>
          <w:szCs w:val="20"/>
        </w:rPr>
        <w:t>Yearling and Two Year old nominations are due July 1</w:t>
      </w:r>
      <w:r w:rsidR="00AA1887" w:rsidRPr="00AA1887">
        <w:rPr>
          <w:sz w:val="20"/>
          <w:szCs w:val="20"/>
          <w:vertAlign w:val="superscript"/>
        </w:rPr>
        <w:t>st</w:t>
      </w:r>
      <w:r w:rsidR="00AA1887">
        <w:rPr>
          <w:sz w:val="20"/>
          <w:szCs w:val="20"/>
        </w:rPr>
        <w:t xml:space="preserve">. </w:t>
      </w:r>
      <w:proofErr w:type="gramStart"/>
      <w:r>
        <w:rPr>
          <w:sz w:val="20"/>
          <w:szCs w:val="20"/>
        </w:rPr>
        <w:t>Late</w:t>
      </w:r>
      <w:proofErr w:type="gramEnd"/>
      <w:r>
        <w:rPr>
          <w:sz w:val="20"/>
          <w:szCs w:val="20"/>
        </w:rPr>
        <w:t xml:space="preserve"> nominations for eligible POAs may be made, with a penalty fee, as determined by the BCF Board of Directors. There will be an office charge of $15 per entry paid to the Futurity Secretary the night prior to the show. The stall fee will be reflected on the BCF Stall Reservation Form. Checks will be handed out the day of the show made payable to the owner of the pony. </w:t>
      </w:r>
      <w:r w:rsidR="005D348C">
        <w:rPr>
          <w:sz w:val="20"/>
          <w:szCs w:val="20"/>
        </w:rPr>
        <w:t>If the check is to be made out to someone other than the owner, a release from the owner must be on file with the Futurity Secretary no later than the day preceding the BCF Show. Social Security numbers of persons who may receive checks must be provided to the Futurity Secretary no later than the day preceding the BCF Show. Failure to provide this information may delay your check being given out.</w:t>
      </w:r>
    </w:p>
    <w:p w:rsidR="008E678A" w:rsidRPr="008E678A" w:rsidRDefault="008E678A" w:rsidP="008E678A">
      <w:pPr>
        <w:rPr>
          <w:sz w:val="20"/>
          <w:szCs w:val="20"/>
        </w:rPr>
      </w:pPr>
    </w:p>
    <w:sectPr w:rsidR="008E678A" w:rsidRPr="008E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78A"/>
    <w:rsid w:val="00141F27"/>
    <w:rsid w:val="00442D9C"/>
    <w:rsid w:val="005D348C"/>
    <w:rsid w:val="006368EB"/>
    <w:rsid w:val="007C13FF"/>
    <w:rsid w:val="008E678A"/>
    <w:rsid w:val="009F756A"/>
    <w:rsid w:val="00A21076"/>
    <w:rsid w:val="00AA1887"/>
    <w:rsid w:val="00B1670E"/>
    <w:rsid w:val="00B43C95"/>
    <w:rsid w:val="00C6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0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0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cfuturit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1</cp:revision>
  <dcterms:created xsi:type="dcterms:W3CDTF">2015-12-13T16:55:00Z</dcterms:created>
  <dcterms:modified xsi:type="dcterms:W3CDTF">2015-12-13T18:26:00Z</dcterms:modified>
</cp:coreProperties>
</file>